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627A4" w14:textId="495C3A5B" w:rsidR="009518A5" w:rsidRDefault="00E77440">
      <w:pPr>
        <w:rPr>
          <w:noProof/>
        </w:rPr>
      </w:pPr>
      <w:r>
        <w:rPr>
          <w:noProof/>
        </w:rPr>
        <w:drawing>
          <wp:inline distT="0" distB="0" distL="0" distR="0" wp14:anchorId="78A917E3" wp14:editId="4CA309CE">
            <wp:extent cx="5836920" cy="2128356"/>
            <wp:effectExtent l="0" t="0" r="0" b="5715"/>
            <wp:docPr id="998467598" name="Picture 1" descr="TIDAC 2024 Research Symposium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DAC 2024 Research Symposium Banne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48693" cy="2132649"/>
                    </a:xfrm>
                    <a:prstGeom prst="rect">
                      <a:avLst/>
                    </a:prstGeom>
                    <a:noFill/>
                    <a:ln>
                      <a:noFill/>
                    </a:ln>
                  </pic:spPr>
                </pic:pic>
              </a:graphicData>
            </a:graphic>
          </wp:inline>
        </w:drawing>
      </w:r>
    </w:p>
    <w:p w14:paraId="6FAD381F" w14:textId="77777777" w:rsidR="00E77440" w:rsidRDefault="00E77440" w:rsidP="00E77440">
      <w:pPr>
        <w:spacing w:after="240"/>
        <w:jc w:val="center"/>
      </w:pPr>
      <w:r>
        <w:tab/>
      </w:r>
      <w:r>
        <w:rPr>
          <w:rFonts w:ascii="Calibri" w:hAnsi="Calibri"/>
          <w:b/>
          <w:color w:val="1B365D"/>
          <w:sz w:val="48"/>
        </w:rPr>
        <w:t>Call for Papers &amp; Submission Guidelines</w:t>
      </w:r>
    </w:p>
    <w:p w14:paraId="634EE0C4" w14:textId="77777777" w:rsidR="00E77440" w:rsidRDefault="00E77440" w:rsidP="00215F6B">
      <w:pPr>
        <w:spacing w:after="0"/>
        <w:jc w:val="both"/>
        <w:rPr>
          <w:rFonts w:ascii="Calibri" w:hAnsi="Calibri"/>
          <w:color w:val="282828"/>
          <w:sz w:val="24"/>
          <w:szCs w:val="24"/>
        </w:rPr>
      </w:pPr>
      <w:r w:rsidRPr="00E77440">
        <w:rPr>
          <w:rFonts w:ascii="Calibri" w:hAnsi="Calibri"/>
          <w:color w:val="282828"/>
          <w:sz w:val="24"/>
          <w:szCs w:val="24"/>
        </w:rPr>
        <w:t>Researchers, academics, industry professionals, and postgraduate students are invited to submit original, unpublished research to the Technology, Innovation, Design, and Applied Computing (TIDAC 2026) international conference.</w:t>
      </w:r>
    </w:p>
    <w:p w14:paraId="0863A4A5" w14:textId="77777777" w:rsidR="00E77440" w:rsidRDefault="00E77440" w:rsidP="00E77440">
      <w:pPr>
        <w:pBdr>
          <w:bottom w:val="single" w:sz="12" w:space="1" w:color="1B365D"/>
        </w:pBdr>
        <w:spacing w:after="280"/>
      </w:pPr>
    </w:p>
    <w:p w14:paraId="71B012A6" w14:textId="77777777" w:rsidR="00E77440" w:rsidRPr="00E77440" w:rsidRDefault="00E77440" w:rsidP="00E77440">
      <w:pPr>
        <w:spacing w:before="240" w:after="120"/>
        <w:jc w:val="both"/>
        <w:rPr>
          <w:rFonts w:cstheme="minorHAnsi"/>
          <w:sz w:val="32"/>
          <w:szCs w:val="32"/>
        </w:rPr>
      </w:pPr>
      <w:r w:rsidRPr="00E77440">
        <w:rPr>
          <w:rFonts w:cstheme="minorHAnsi"/>
          <w:b/>
          <w:color w:val="1B365D"/>
          <w:sz w:val="32"/>
          <w:szCs w:val="32"/>
        </w:rPr>
        <w:t>1. General Requirements</w:t>
      </w:r>
    </w:p>
    <w:p w14:paraId="0AC859CD" w14:textId="77777777" w:rsidR="00E77440" w:rsidRPr="00E77440" w:rsidRDefault="00E77440" w:rsidP="00E77440">
      <w:pPr>
        <w:pStyle w:val="ListBullet"/>
        <w:tabs>
          <w:tab w:val="num" w:pos="270"/>
        </w:tabs>
        <w:spacing w:before="40" w:after="80"/>
        <w:ind w:left="270" w:hanging="270"/>
        <w:jc w:val="both"/>
        <w:rPr>
          <w:rFonts w:cstheme="minorHAnsi"/>
          <w:sz w:val="24"/>
          <w:szCs w:val="24"/>
        </w:rPr>
      </w:pPr>
      <w:r w:rsidRPr="00E77440">
        <w:rPr>
          <w:rFonts w:cstheme="minorHAnsi"/>
          <w:b/>
          <w:color w:val="282828"/>
          <w:sz w:val="24"/>
          <w:szCs w:val="24"/>
        </w:rPr>
        <w:t xml:space="preserve">Originality: </w:t>
      </w:r>
      <w:r w:rsidRPr="00E77440">
        <w:rPr>
          <w:rFonts w:cstheme="minorHAnsi"/>
          <w:color w:val="282828"/>
          <w:sz w:val="24"/>
          <w:szCs w:val="24"/>
        </w:rPr>
        <w:t>Manuscripts must represent original, high-quality research that has not been previously published or currently under review elsewhere.</w:t>
      </w:r>
    </w:p>
    <w:p w14:paraId="4329CBBD" w14:textId="77777777" w:rsidR="00E77440" w:rsidRPr="00E77440" w:rsidRDefault="00E77440" w:rsidP="00E77440">
      <w:pPr>
        <w:pStyle w:val="ListBullet"/>
        <w:tabs>
          <w:tab w:val="num" w:pos="270"/>
        </w:tabs>
        <w:spacing w:before="40" w:after="80"/>
        <w:ind w:left="270" w:hanging="270"/>
        <w:jc w:val="both"/>
        <w:rPr>
          <w:rFonts w:cstheme="minorHAnsi"/>
          <w:sz w:val="24"/>
          <w:szCs w:val="24"/>
        </w:rPr>
      </w:pPr>
      <w:r w:rsidRPr="00E77440">
        <w:rPr>
          <w:rFonts w:cstheme="minorHAnsi"/>
          <w:b/>
          <w:color w:val="282828"/>
          <w:sz w:val="24"/>
          <w:szCs w:val="24"/>
        </w:rPr>
        <w:t xml:space="preserve">Language: </w:t>
      </w:r>
      <w:r w:rsidRPr="00E77440">
        <w:rPr>
          <w:rFonts w:cstheme="minorHAnsi"/>
          <w:color w:val="282828"/>
          <w:sz w:val="24"/>
          <w:szCs w:val="24"/>
        </w:rPr>
        <w:t>The official language of the conference is English.</w:t>
      </w:r>
    </w:p>
    <w:p w14:paraId="3579E954" w14:textId="77777777" w:rsidR="00E77440" w:rsidRPr="00E77440" w:rsidRDefault="00E77440" w:rsidP="00E77440">
      <w:pPr>
        <w:pStyle w:val="ListBullet"/>
        <w:tabs>
          <w:tab w:val="num" w:pos="270"/>
        </w:tabs>
        <w:spacing w:before="40" w:after="80"/>
        <w:ind w:left="270" w:hanging="270"/>
        <w:jc w:val="both"/>
        <w:rPr>
          <w:rFonts w:cstheme="minorHAnsi"/>
          <w:sz w:val="24"/>
          <w:szCs w:val="24"/>
        </w:rPr>
      </w:pPr>
      <w:r w:rsidRPr="00E77440">
        <w:rPr>
          <w:rFonts w:cstheme="minorHAnsi"/>
          <w:b/>
          <w:color w:val="282828"/>
          <w:sz w:val="24"/>
          <w:szCs w:val="24"/>
        </w:rPr>
        <w:t xml:space="preserve">Review Process: </w:t>
      </w:r>
      <w:r w:rsidRPr="00E77440">
        <w:rPr>
          <w:rFonts w:cstheme="minorHAnsi"/>
          <w:color w:val="282828"/>
          <w:sz w:val="24"/>
          <w:szCs w:val="24"/>
        </w:rPr>
        <w:t>All submissions undergo a rigorous double-blind peer review by subject matter experts based on relevance, novelty, methodology, and technical quality.</w:t>
      </w:r>
    </w:p>
    <w:p w14:paraId="20F902ED" w14:textId="77777777" w:rsidR="00E77440" w:rsidRPr="00E77440" w:rsidRDefault="00E77440" w:rsidP="00E77440">
      <w:pPr>
        <w:pStyle w:val="ListBullet"/>
        <w:tabs>
          <w:tab w:val="num" w:pos="270"/>
        </w:tabs>
        <w:spacing w:before="40" w:after="80"/>
        <w:ind w:left="270" w:hanging="270"/>
        <w:jc w:val="both"/>
        <w:rPr>
          <w:rFonts w:cstheme="minorHAnsi"/>
          <w:sz w:val="24"/>
          <w:szCs w:val="24"/>
        </w:rPr>
      </w:pPr>
      <w:r w:rsidRPr="00E77440">
        <w:rPr>
          <w:rFonts w:cstheme="minorHAnsi"/>
          <w:b/>
          <w:color w:val="282828"/>
          <w:sz w:val="24"/>
          <w:szCs w:val="24"/>
        </w:rPr>
        <w:t xml:space="preserve">Plagiarism Policy: </w:t>
      </w:r>
      <w:r w:rsidRPr="00E77440">
        <w:rPr>
          <w:rFonts w:cstheme="minorHAnsi"/>
          <w:color w:val="282828"/>
          <w:sz w:val="24"/>
          <w:szCs w:val="24"/>
        </w:rPr>
        <w:t>Manuscripts are screened using plagiarism detection tools (such as Turnitin). Submissions exceeding 15–20% similarity or containing unreferenced copied content will be rejected without review.</w:t>
      </w:r>
    </w:p>
    <w:p w14:paraId="0BF1F58C" w14:textId="77777777" w:rsidR="00E77440" w:rsidRPr="00E77440" w:rsidRDefault="00E77440" w:rsidP="00E77440">
      <w:pPr>
        <w:spacing w:before="240" w:after="120"/>
        <w:jc w:val="both"/>
        <w:rPr>
          <w:rFonts w:cstheme="minorHAnsi"/>
          <w:b/>
          <w:color w:val="1B365D"/>
          <w:sz w:val="32"/>
          <w:szCs w:val="32"/>
        </w:rPr>
      </w:pPr>
      <w:r w:rsidRPr="00E77440">
        <w:rPr>
          <w:rFonts w:cstheme="minorHAnsi"/>
          <w:b/>
          <w:color w:val="1B365D"/>
          <w:sz w:val="32"/>
          <w:szCs w:val="32"/>
        </w:rPr>
        <w:t>2. Submission Tracks</w:t>
      </w:r>
    </w:p>
    <w:p w14:paraId="5C65BF38" w14:textId="77777777" w:rsidR="00E77440" w:rsidRPr="00E77440" w:rsidRDefault="00E77440" w:rsidP="00E77440">
      <w:pPr>
        <w:spacing w:after="120"/>
        <w:jc w:val="both"/>
        <w:rPr>
          <w:rFonts w:cstheme="minorHAnsi"/>
          <w:sz w:val="24"/>
          <w:szCs w:val="24"/>
        </w:rPr>
      </w:pPr>
      <w:r w:rsidRPr="00E77440">
        <w:rPr>
          <w:rFonts w:cstheme="minorHAnsi"/>
          <w:color w:val="282828"/>
          <w:sz w:val="24"/>
          <w:szCs w:val="24"/>
        </w:rPr>
        <w:t>TIDAC 2026 invites contributions across interdisciplinary tracks, including but not limited to:</w:t>
      </w:r>
    </w:p>
    <w:p w14:paraId="4665AC7F" w14:textId="22F6C5EE" w:rsidR="00E77440" w:rsidRPr="00E77440" w:rsidRDefault="00E77440" w:rsidP="00E77440">
      <w:pPr>
        <w:pStyle w:val="ListBullet"/>
        <w:tabs>
          <w:tab w:val="left" w:pos="270"/>
        </w:tabs>
        <w:spacing w:before="40" w:after="80"/>
        <w:ind w:left="270" w:hanging="270"/>
        <w:jc w:val="both"/>
        <w:rPr>
          <w:rFonts w:cstheme="minorHAnsi"/>
          <w:sz w:val="24"/>
          <w:szCs w:val="24"/>
        </w:rPr>
      </w:pPr>
      <w:r w:rsidRPr="00E77440">
        <w:rPr>
          <w:rFonts w:cstheme="minorHAnsi"/>
          <w:color w:val="282828"/>
          <w:sz w:val="24"/>
          <w:szCs w:val="24"/>
        </w:rPr>
        <w:t>Track 1: Intelligent Systems, Robotics, and Computer Systems</w:t>
      </w:r>
    </w:p>
    <w:p w14:paraId="45976638" w14:textId="7983C197" w:rsidR="00E77440" w:rsidRPr="00E77440" w:rsidRDefault="00E77440" w:rsidP="00E77440">
      <w:pPr>
        <w:pStyle w:val="ListBullet"/>
        <w:tabs>
          <w:tab w:val="left" w:pos="270"/>
        </w:tabs>
        <w:spacing w:before="40" w:after="80"/>
        <w:ind w:left="270" w:hanging="270"/>
        <w:jc w:val="both"/>
        <w:rPr>
          <w:rFonts w:cstheme="minorHAnsi"/>
          <w:sz w:val="24"/>
          <w:szCs w:val="24"/>
        </w:rPr>
      </w:pPr>
      <w:r w:rsidRPr="00E77440">
        <w:rPr>
          <w:rFonts w:cstheme="minorHAnsi"/>
          <w:color w:val="282828"/>
          <w:sz w:val="24"/>
          <w:szCs w:val="24"/>
        </w:rPr>
        <w:t>Track 2: Data Science, IoT, and Communication Engineering</w:t>
      </w:r>
    </w:p>
    <w:p w14:paraId="5C394344" w14:textId="0CACAA85" w:rsidR="00E77440" w:rsidRPr="00E77440" w:rsidRDefault="00E77440" w:rsidP="00E77440">
      <w:pPr>
        <w:pStyle w:val="ListBullet"/>
        <w:tabs>
          <w:tab w:val="left" w:pos="270"/>
        </w:tabs>
        <w:spacing w:before="40" w:after="80"/>
        <w:ind w:left="270" w:hanging="270"/>
        <w:jc w:val="both"/>
        <w:rPr>
          <w:rFonts w:cstheme="minorHAnsi"/>
          <w:sz w:val="24"/>
          <w:szCs w:val="24"/>
        </w:rPr>
      </w:pPr>
      <w:r w:rsidRPr="00E77440">
        <w:rPr>
          <w:rFonts w:cstheme="minorHAnsi"/>
          <w:color w:val="282828"/>
          <w:sz w:val="24"/>
          <w:szCs w:val="24"/>
        </w:rPr>
        <w:t>Track 3: Artificial Intelligence, Emerging Technologies, and Computer Vision</w:t>
      </w:r>
    </w:p>
    <w:p w14:paraId="1BD66823" w14:textId="0C77E479" w:rsidR="00E77440" w:rsidRPr="00E77440" w:rsidRDefault="00E77440" w:rsidP="00E77440">
      <w:pPr>
        <w:pStyle w:val="ListBullet"/>
        <w:tabs>
          <w:tab w:val="left" w:pos="270"/>
        </w:tabs>
        <w:spacing w:before="40" w:after="80"/>
        <w:ind w:left="270" w:hanging="270"/>
        <w:jc w:val="both"/>
        <w:rPr>
          <w:rFonts w:cstheme="minorHAnsi"/>
          <w:sz w:val="24"/>
          <w:szCs w:val="24"/>
        </w:rPr>
      </w:pPr>
      <w:r w:rsidRPr="00E77440">
        <w:rPr>
          <w:rFonts w:cstheme="minorHAnsi"/>
          <w:color w:val="282828"/>
          <w:sz w:val="24"/>
          <w:szCs w:val="24"/>
        </w:rPr>
        <w:t>Track 4: Electrical, Electronics, and Sustainable Energy Engineering</w:t>
      </w:r>
    </w:p>
    <w:p w14:paraId="0B65D7CA" w14:textId="45440123" w:rsidR="00E77440" w:rsidRPr="00E77440" w:rsidRDefault="00E77440" w:rsidP="00E77440">
      <w:pPr>
        <w:pStyle w:val="ListBullet"/>
        <w:tabs>
          <w:tab w:val="left" w:pos="270"/>
        </w:tabs>
        <w:spacing w:before="40" w:after="80"/>
        <w:ind w:left="270" w:hanging="270"/>
        <w:jc w:val="both"/>
        <w:rPr>
          <w:rFonts w:cstheme="minorHAnsi"/>
          <w:sz w:val="24"/>
          <w:szCs w:val="24"/>
        </w:rPr>
      </w:pPr>
      <w:r w:rsidRPr="00E77440">
        <w:rPr>
          <w:rFonts w:cstheme="minorHAnsi"/>
          <w:color w:val="282828"/>
          <w:sz w:val="24"/>
          <w:szCs w:val="24"/>
        </w:rPr>
        <w:t>Track 5: Mechanical, Mechatronic, and Industrial Engineering</w:t>
      </w:r>
    </w:p>
    <w:p w14:paraId="7497CF14" w14:textId="54C513B9" w:rsidR="00E77440" w:rsidRPr="00E77440" w:rsidRDefault="00E77440" w:rsidP="00E77440">
      <w:pPr>
        <w:pStyle w:val="ListBullet"/>
        <w:tabs>
          <w:tab w:val="left" w:pos="270"/>
        </w:tabs>
        <w:spacing w:before="40" w:after="80"/>
        <w:ind w:left="270" w:hanging="270"/>
        <w:jc w:val="both"/>
        <w:rPr>
          <w:rFonts w:cstheme="minorHAnsi"/>
          <w:sz w:val="24"/>
          <w:szCs w:val="24"/>
        </w:rPr>
      </w:pPr>
      <w:r w:rsidRPr="00E77440">
        <w:rPr>
          <w:rFonts w:cstheme="minorHAnsi"/>
          <w:color w:val="282828"/>
          <w:sz w:val="24"/>
          <w:szCs w:val="24"/>
        </w:rPr>
        <w:t xml:space="preserve">Track </w:t>
      </w:r>
      <w:r>
        <w:rPr>
          <w:rFonts w:cstheme="minorHAnsi"/>
          <w:color w:val="282828"/>
          <w:sz w:val="24"/>
          <w:szCs w:val="24"/>
        </w:rPr>
        <w:t>6</w:t>
      </w:r>
      <w:r w:rsidRPr="00E77440">
        <w:rPr>
          <w:rFonts w:cstheme="minorHAnsi"/>
          <w:color w:val="282828"/>
          <w:sz w:val="24"/>
          <w:szCs w:val="24"/>
        </w:rPr>
        <w:t>: Sustainable Built Environment, Civil and Environmental Engineering</w:t>
      </w:r>
    </w:p>
    <w:p w14:paraId="5D142863" w14:textId="77777777" w:rsidR="00E77440" w:rsidRPr="00E77440" w:rsidRDefault="00E77440" w:rsidP="00E77440">
      <w:pPr>
        <w:spacing w:before="240" w:after="120"/>
        <w:jc w:val="both"/>
        <w:rPr>
          <w:rFonts w:cstheme="minorHAnsi"/>
          <w:b/>
          <w:color w:val="1B365D"/>
          <w:sz w:val="32"/>
          <w:szCs w:val="32"/>
        </w:rPr>
      </w:pPr>
      <w:r w:rsidRPr="00E77440">
        <w:rPr>
          <w:rFonts w:cstheme="minorHAnsi"/>
          <w:b/>
          <w:color w:val="1B365D"/>
          <w:sz w:val="32"/>
          <w:szCs w:val="32"/>
        </w:rPr>
        <w:lastRenderedPageBreak/>
        <w:t>3. Submission Stages &amp; Formatting</w:t>
      </w:r>
    </w:p>
    <w:p w14:paraId="695E4D28" w14:textId="77777777" w:rsidR="00E77440" w:rsidRPr="00E77440" w:rsidRDefault="00E77440" w:rsidP="00E77440">
      <w:pPr>
        <w:spacing w:before="160" w:after="80"/>
        <w:jc w:val="both"/>
        <w:rPr>
          <w:rFonts w:cstheme="minorHAnsi"/>
          <w:b/>
          <w:color w:val="5C768D"/>
          <w:sz w:val="28"/>
          <w:szCs w:val="28"/>
        </w:rPr>
      </w:pPr>
      <w:r w:rsidRPr="00E77440">
        <w:rPr>
          <w:rFonts w:cstheme="minorHAnsi"/>
          <w:b/>
          <w:color w:val="5C768D"/>
          <w:sz w:val="28"/>
          <w:szCs w:val="28"/>
        </w:rPr>
        <w:t>Stage A: Initial Submission (For Double-Blind Review)</w:t>
      </w:r>
    </w:p>
    <w:p w14:paraId="61C2E6A6" w14:textId="77777777" w:rsidR="00E77440" w:rsidRPr="00E77440" w:rsidRDefault="00E77440" w:rsidP="00E77440">
      <w:pPr>
        <w:pStyle w:val="ListBullet"/>
        <w:tabs>
          <w:tab w:val="num" w:pos="360"/>
        </w:tabs>
        <w:spacing w:before="40" w:after="80"/>
        <w:ind w:left="360" w:hanging="360"/>
        <w:jc w:val="both"/>
        <w:rPr>
          <w:rFonts w:cstheme="minorHAnsi"/>
          <w:sz w:val="24"/>
          <w:szCs w:val="24"/>
        </w:rPr>
      </w:pPr>
      <w:r w:rsidRPr="00E77440">
        <w:rPr>
          <w:rFonts w:cstheme="minorHAnsi"/>
          <w:b/>
          <w:color w:val="282828"/>
          <w:sz w:val="24"/>
          <w:szCs w:val="24"/>
        </w:rPr>
        <w:t xml:space="preserve">Blind Review Template: </w:t>
      </w:r>
      <w:r w:rsidRPr="00E77440">
        <w:rPr>
          <w:rFonts w:cstheme="minorHAnsi"/>
          <w:color w:val="282828"/>
          <w:sz w:val="24"/>
          <w:szCs w:val="24"/>
        </w:rPr>
        <w:t>Authors must use the official TIDAC 2026 Blind Review Template (MS Word format).</w:t>
      </w:r>
    </w:p>
    <w:p w14:paraId="0D175675" w14:textId="77777777" w:rsidR="00E77440" w:rsidRPr="00E77440" w:rsidRDefault="00E77440" w:rsidP="00E77440">
      <w:pPr>
        <w:pStyle w:val="ListBullet"/>
        <w:tabs>
          <w:tab w:val="num" w:pos="360"/>
        </w:tabs>
        <w:spacing w:before="40" w:after="80"/>
        <w:ind w:left="360" w:hanging="360"/>
        <w:jc w:val="both"/>
        <w:rPr>
          <w:rFonts w:cstheme="minorHAnsi"/>
          <w:sz w:val="24"/>
          <w:szCs w:val="24"/>
        </w:rPr>
      </w:pPr>
      <w:r w:rsidRPr="00E77440">
        <w:rPr>
          <w:rFonts w:cstheme="minorHAnsi"/>
          <w:b/>
          <w:color w:val="282828"/>
          <w:sz w:val="24"/>
          <w:szCs w:val="24"/>
        </w:rPr>
        <w:t xml:space="preserve">Anonymity: </w:t>
      </w:r>
      <w:r w:rsidRPr="00E77440">
        <w:rPr>
          <w:rFonts w:cstheme="minorHAnsi"/>
          <w:color w:val="282828"/>
          <w:sz w:val="24"/>
          <w:szCs w:val="24"/>
        </w:rPr>
        <w:t>Do NOT include author names, affiliations, email addresses, or self-identifying references anywhere within the initial submission file.</w:t>
      </w:r>
    </w:p>
    <w:p w14:paraId="535C8C69" w14:textId="77777777" w:rsidR="00E77440" w:rsidRPr="00E77440" w:rsidRDefault="00E77440" w:rsidP="00E77440">
      <w:pPr>
        <w:pStyle w:val="ListBullet"/>
        <w:tabs>
          <w:tab w:val="num" w:pos="360"/>
        </w:tabs>
        <w:spacing w:before="40" w:after="80"/>
        <w:ind w:left="360" w:hanging="360"/>
        <w:jc w:val="both"/>
        <w:rPr>
          <w:rFonts w:cstheme="minorHAnsi"/>
          <w:sz w:val="24"/>
          <w:szCs w:val="24"/>
        </w:rPr>
      </w:pPr>
      <w:r w:rsidRPr="00E77440">
        <w:rPr>
          <w:rFonts w:cstheme="minorHAnsi"/>
          <w:b/>
          <w:color w:val="282828"/>
          <w:sz w:val="24"/>
          <w:szCs w:val="24"/>
        </w:rPr>
        <w:t xml:space="preserve">Declaration Form: </w:t>
      </w:r>
      <w:r w:rsidRPr="00E77440">
        <w:rPr>
          <w:rFonts w:cstheme="minorHAnsi"/>
          <w:color w:val="282828"/>
          <w:sz w:val="24"/>
          <w:szCs w:val="24"/>
        </w:rPr>
        <w:t>Complete author names, institutional affiliations, and contact details must be provided separately via the online submission portal/declaration form.</w:t>
      </w:r>
    </w:p>
    <w:p w14:paraId="2083840B" w14:textId="464216BD" w:rsidR="00E77440" w:rsidRPr="00E77440" w:rsidRDefault="00E77440" w:rsidP="00E77440">
      <w:pPr>
        <w:pStyle w:val="ListBullet"/>
        <w:tabs>
          <w:tab w:val="num" w:pos="360"/>
        </w:tabs>
        <w:spacing w:before="40" w:after="80"/>
        <w:ind w:left="360" w:hanging="360"/>
        <w:jc w:val="both"/>
        <w:rPr>
          <w:rFonts w:cstheme="minorHAnsi"/>
          <w:sz w:val="24"/>
          <w:szCs w:val="24"/>
        </w:rPr>
      </w:pPr>
      <w:r w:rsidRPr="00E77440">
        <w:rPr>
          <w:rFonts w:cstheme="minorHAnsi"/>
          <w:b/>
          <w:color w:val="282828"/>
          <w:sz w:val="24"/>
          <w:szCs w:val="24"/>
        </w:rPr>
        <w:t xml:space="preserve">File Format: </w:t>
      </w:r>
      <w:r w:rsidRPr="00E77440">
        <w:rPr>
          <w:rFonts w:cstheme="minorHAnsi"/>
          <w:color w:val="282828"/>
          <w:sz w:val="24"/>
          <w:szCs w:val="24"/>
        </w:rPr>
        <w:t>Upload in .doc / .docx format as instructed on the portal.</w:t>
      </w:r>
    </w:p>
    <w:p w14:paraId="750033AF" w14:textId="36E161E7" w:rsidR="00E77440" w:rsidRPr="00215F6B" w:rsidRDefault="00E77440" w:rsidP="00E77440">
      <w:pPr>
        <w:pStyle w:val="ListBullet"/>
        <w:tabs>
          <w:tab w:val="num" w:pos="360"/>
        </w:tabs>
        <w:spacing w:before="40" w:after="80"/>
        <w:ind w:left="360" w:hanging="360"/>
        <w:jc w:val="both"/>
        <w:rPr>
          <w:rFonts w:cstheme="minorHAnsi"/>
          <w:sz w:val="24"/>
          <w:szCs w:val="24"/>
        </w:rPr>
      </w:pPr>
      <w:r>
        <w:rPr>
          <w:rFonts w:cstheme="minorHAnsi"/>
          <w:b/>
          <w:color w:val="282828"/>
          <w:sz w:val="24"/>
          <w:szCs w:val="24"/>
        </w:rPr>
        <w:t xml:space="preserve">Submission: </w:t>
      </w:r>
      <w:r>
        <w:rPr>
          <w:rFonts w:cstheme="minorHAnsi"/>
          <w:color w:val="282828"/>
          <w:sz w:val="24"/>
          <w:szCs w:val="24"/>
        </w:rPr>
        <w:t xml:space="preserve">Authors should </w:t>
      </w:r>
      <w:r w:rsidR="00B14B8D">
        <w:rPr>
          <w:rFonts w:cstheme="minorHAnsi"/>
          <w:color w:val="282828"/>
          <w:sz w:val="24"/>
          <w:szCs w:val="24"/>
        </w:rPr>
        <w:t>submit</w:t>
      </w:r>
      <w:r>
        <w:rPr>
          <w:rFonts w:cstheme="minorHAnsi"/>
          <w:color w:val="282828"/>
          <w:sz w:val="24"/>
          <w:szCs w:val="24"/>
        </w:rPr>
        <w:t xml:space="preserve"> their full paper </w:t>
      </w:r>
      <w:r w:rsidRPr="00E77440">
        <w:rPr>
          <w:rFonts w:cstheme="minorHAnsi"/>
          <w:color w:val="282828"/>
          <w:sz w:val="24"/>
          <w:szCs w:val="24"/>
        </w:rPr>
        <w:t xml:space="preserve">to the </w:t>
      </w:r>
      <w:r w:rsidR="00B14B8D">
        <w:rPr>
          <w:rFonts w:cstheme="minorHAnsi"/>
          <w:color w:val="282828"/>
          <w:sz w:val="24"/>
          <w:szCs w:val="24"/>
        </w:rPr>
        <w:t xml:space="preserve">conference through the </w:t>
      </w:r>
      <w:r w:rsidRPr="00E77440">
        <w:rPr>
          <w:rFonts w:cstheme="minorHAnsi"/>
          <w:color w:val="282828"/>
          <w:sz w:val="24"/>
          <w:szCs w:val="24"/>
        </w:rPr>
        <w:t>CMT portal</w:t>
      </w:r>
      <w:r w:rsidR="00B14B8D">
        <w:rPr>
          <w:rFonts w:cstheme="minorHAnsi"/>
          <w:color w:val="282828"/>
          <w:sz w:val="24"/>
          <w:szCs w:val="24"/>
        </w:rPr>
        <w:t>.</w:t>
      </w:r>
    </w:p>
    <w:p w14:paraId="706D630C" w14:textId="77777777" w:rsidR="00E77440" w:rsidRPr="00E77440" w:rsidRDefault="00E77440" w:rsidP="00E77440">
      <w:pPr>
        <w:spacing w:before="160" w:after="80"/>
        <w:jc w:val="both"/>
        <w:rPr>
          <w:rFonts w:cstheme="minorHAnsi"/>
          <w:b/>
          <w:color w:val="5C768D"/>
          <w:sz w:val="28"/>
          <w:szCs w:val="28"/>
        </w:rPr>
      </w:pPr>
      <w:r w:rsidRPr="00E77440">
        <w:rPr>
          <w:rFonts w:cstheme="minorHAnsi"/>
          <w:b/>
          <w:color w:val="5C768D"/>
          <w:sz w:val="28"/>
          <w:szCs w:val="28"/>
        </w:rPr>
        <w:t>Technical Formatting Standards</w:t>
      </w:r>
    </w:p>
    <w:p w14:paraId="2F7DC762" w14:textId="266D5D5A" w:rsidR="00E77440" w:rsidRPr="00E77440" w:rsidRDefault="00E77440" w:rsidP="00E77440">
      <w:pPr>
        <w:pStyle w:val="ListBullet"/>
        <w:tabs>
          <w:tab w:val="num" w:pos="360"/>
        </w:tabs>
        <w:spacing w:before="40" w:after="80"/>
        <w:ind w:left="360" w:hanging="360"/>
        <w:jc w:val="both"/>
        <w:rPr>
          <w:rFonts w:cstheme="minorHAnsi"/>
          <w:sz w:val="24"/>
          <w:szCs w:val="24"/>
        </w:rPr>
      </w:pPr>
      <w:r w:rsidRPr="00E77440">
        <w:rPr>
          <w:rFonts w:cstheme="minorHAnsi"/>
          <w:b/>
          <w:color w:val="282828"/>
          <w:sz w:val="24"/>
          <w:szCs w:val="24"/>
        </w:rPr>
        <w:t xml:space="preserve">Page Count: </w:t>
      </w:r>
      <w:r w:rsidR="00DA15B6">
        <w:rPr>
          <w:rFonts w:cstheme="minorHAnsi"/>
          <w:color w:val="282828"/>
          <w:sz w:val="24"/>
          <w:szCs w:val="24"/>
        </w:rPr>
        <w:t>6</w:t>
      </w:r>
      <w:r w:rsidRPr="00E77440">
        <w:rPr>
          <w:rFonts w:cstheme="minorHAnsi"/>
          <w:color w:val="282828"/>
          <w:sz w:val="24"/>
          <w:szCs w:val="24"/>
        </w:rPr>
        <w:t xml:space="preserve"> pages</w:t>
      </w:r>
      <w:r w:rsidR="00B729CD">
        <w:rPr>
          <w:rFonts w:cstheme="minorHAnsi"/>
          <w:color w:val="282828"/>
          <w:sz w:val="24"/>
          <w:szCs w:val="24"/>
        </w:rPr>
        <w:t xml:space="preserve"> maximum</w:t>
      </w:r>
      <w:r w:rsidRPr="00E77440">
        <w:rPr>
          <w:rFonts w:cstheme="minorHAnsi"/>
          <w:color w:val="282828"/>
          <w:sz w:val="24"/>
          <w:szCs w:val="24"/>
        </w:rPr>
        <w:t>.</w:t>
      </w:r>
    </w:p>
    <w:p w14:paraId="0756D68B" w14:textId="77777777" w:rsidR="00E77440" w:rsidRPr="00E77440" w:rsidRDefault="00E77440" w:rsidP="00E77440">
      <w:pPr>
        <w:pStyle w:val="ListBullet"/>
        <w:tabs>
          <w:tab w:val="num" w:pos="360"/>
        </w:tabs>
        <w:spacing w:before="40" w:after="80"/>
        <w:ind w:left="360" w:hanging="360"/>
        <w:jc w:val="both"/>
        <w:rPr>
          <w:rFonts w:cstheme="minorHAnsi"/>
          <w:sz w:val="24"/>
          <w:szCs w:val="24"/>
        </w:rPr>
      </w:pPr>
      <w:r w:rsidRPr="00E77440">
        <w:rPr>
          <w:rFonts w:cstheme="minorHAnsi"/>
          <w:b/>
          <w:color w:val="282828"/>
          <w:sz w:val="24"/>
          <w:szCs w:val="24"/>
        </w:rPr>
        <w:t xml:space="preserve">Typography: </w:t>
      </w:r>
      <w:r w:rsidRPr="00E77440">
        <w:rPr>
          <w:rFonts w:cstheme="minorHAnsi"/>
          <w:color w:val="282828"/>
          <w:sz w:val="24"/>
          <w:szCs w:val="24"/>
        </w:rPr>
        <w:t>Follow standard single-line spacing, specific heading hierarchy, and default section styles provided in the template.</w:t>
      </w:r>
    </w:p>
    <w:p w14:paraId="2971411A" w14:textId="6BFA49DD" w:rsidR="00E77440" w:rsidRPr="00E77440" w:rsidRDefault="00E77440" w:rsidP="00E77440">
      <w:pPr>
        <w:pStyle w:val="ListBullet"/>
        <w:tabs>
          <w:tab w:val="num" w:pos="360"/>
        </w:tabs>
        <w:spacing w:before="40" w:after="80"/>
        <w:ind w:left="360" w:hanging="360"/>
        <w:jc w:val="both"/>
        <w:rPr>
          <w:rFonts w:cstheme="minorHAnsi"/>
          <w:sz w:val="24"/>
          <w:szCs w:val="24"/>
        </w:rPr>
      </w:pPr>
      <w:r w:rsidRPr="00E77440">
        <w:rPr>
          <w:rFonts w:cstheme="minorHAnsi"/>
          <w:b/>
          <w:color w:val="282828"/>
          <w:sz w:val="24"/>
          <w:szCs w:val="24"/>
        </w:rPr>
        <w:t xml:space="preserve">Required Sections: </w:t>
      </w:r>
      <w:r w:rsidRPr="00E77440">
        <w:rPr>
          <w:rFonts w:cstheme="minorHAnsi"/>
          <w:color w:val="282828"/>
          <w:sz w:val="24"/>
          <w:szCs w:val="24"/>
        </w:rPr>
        <w:t>Title, Abstract, Keywords, Introduction, Methodology, Results &amp; Discussion, Conclusion, and References.</w:t>
      </w:r>
    </w:p>
    <w:p w14:paraId="78DB5B88" w14:textId="77777777" w:rsidR="00E77440" w:rsidRPr="00E77440" w:rsidRDefault="00E77440" w:rsidP="00E77440">
      <w:pPr>
        <w:pStyle w:val="ListBullet"/>
        <w:tabs>
          <w:tab w:val="num" w:pos="360"/>
        </w:tabs>
        <w:spacing w:before="40" w:after="80"/>
        <w:ind w:left="360" w:hanging="360"/>
        <w:jc w:val="both"/>
        <w:rPr>
          <w:rFonts w:cstheme="minorHAnsi"/>
          <w:sz w:val="24"/>
          <w:szCs w:val="24"/>
        </w:rPr>
      </w:pPr>
      <w:r w:rsidRPr="00E77440">
        <w:rPr>
          <w:rFonts w:cstheme="minorHAnsi"/>
          <w:b/>
          <w:color w:val="282828"/>
          <w:sz w:val="24"/>
          <w:szCs w:val="24"/>
        </w:rPr>
        <w:t xml:space="preserve">Figures &amp; Tables: </w:t>
      </w:r>
      <w:r w:rsidRPr="00E77440">
        <w:rPr>
          <w:rFonts w:cstheme="minorHAnsi"/>
          <w:color w:val="282828"/>
          <w:sz w:val="24"/>
          <w:szCs w:val="24"/>
        </w:rPr>
        <w:t>Embed images directly into the document. Place table titles above tables and figure captions below figures (e.g., Fig. 1. System architecture).</w:t>
      </w:r>
    </w:p>
    <w:p w14:paraId="12536F7D" w14:textId="77777777" w:rsidR="00E77440" w:rsidRPr="00E77440" w:rsidRDefault="00E77440" w:rsidP="00E77440">
      <w:pPr>
        <w:pStyle w:val="ListBullet"/>
        <w:tabs>
          <w:tab w:val="num" w:pos="360"/>
        </w:tabs>
        <w:spacing w:before="40" w:after="80"/>
        <w:ind w:left="360" w:hanging="360"/>
        <w:jc w:val="both"/>
        <w:rPr>
          <w:rFonts w:cstheme="minorHAnsi"/>
          <w:sz w:val="24"/>
          <w:szCs w:val="24"/>
        </w:rPr>
      </w:pPr>
      <w:r w:rsidRPr="00E77440">
        <w:rPr>
          <w:rFonts w:cstheme="minorHAnsi"/>
          <w:b/>
          <w:color w:val="282828"/>
          <w:sz w:val="24"/>
          <w:szCs w:val="24"/>
        </w:rPr>
        <w:t xml:space="preserve">Equations: </w:t>
      </w:r>
      <w:r w:rsidRPr="00E77440">
        <w:rPr>
          <w:rFonts w:cstheme="minorHAnsi"/>
          <w:color w:val="282828"/>
          <w:sz w:val="24"/>
          <w:szCs w:val="24"/>
        </w:rPr>
        <w:t>Use Microsoft Equation Editor or MathType. Number equations consecutively in parentheses flush right, e.g., (1).</w:t>
      </w:r>
    </w:p>
    <w:p w14:paraId="25E8C449" w14:textId="77777777" w:rsidR="00E77440" w:rsidRPr="00E77440" w:rsidRDefault="00E77440" w:rsidP="00E77440">
      <w:pPr>
        <w:pStyle w:val="ListBullet"/>
        <w:tabs>
          <w:tab w:val="num" w:pos="360"/>
        </w:tabs>
        <w:spacing w:before="40" w:after="80"/>
        <w:ind w:left="360" w:hanging="360"/>
        <w:jc w:val="both"/>
        <w:rPr>
          <w:rFonts w:cstheme="minorHAnsi"/>
          <w:sz w:val="24"/>
          <w:szCs w:val="24"/>
        </w:rPr>
      </w:pPr>
      <w:r w:rsidRPr="00E77440">
        <w:rPr>
          <w:rFonts w:cstheme="minorHAnsi"/>
          <w:b/>
          <w:color w:val="282828"/>
          <w:sz w:val="24"/>
          <w:szCs w:val="24"/>
        </w:rPr>
        <w:t xml:space="preserve">Citation Style: </w:t>
      </w:r>
      <w:r w:rsidRPr="00E77440">
        <w:rPr>
          <w:rFonts w:cstheme="minorHAnsi"/>
          <w:color w:val="282828"/>
          <w:sz w:val="24"/>
          <w:szCs w:val="24"/>
        </w:rPr>
        <w:t>Strictly follow the IEEE reference format (e.g., [1], [2]).</w:t>
      </w:r>
    </w:p>
    <w:p w14:paraId="6DBEEEFF" w14:textId="77777777" w:rsidR="00E77440" w:rsidRPr="00E77440" w:rsidRDefault="00E77440" w:rsidP="00E77440">
      <w:pPr>
        <w:spacing w:before="160" w:after="80"/>
        <w:jc w:val="both"/>
        <w:rPr>
          <w:rFonts w:cstheme="minorHAnsi"/>
          <w:sz w:val="28"/>
          <w:szCs w:val="28"/>
        </w:rPr>
      </w:pPr>
      <w:r w:rsidRPr="00E77440">
        <w:rPr>
          <w:rFonts w:cstheme="minorHAnsi"/>
          <w:b/>
          <w:color w:val="5C768D"/>
          <w:sz w:val="28"/>
          <w:szCs w:val="28"/>
        </w:rPr>
        <w:t>Stage B: Camera-Ready Submission (Post-Acceptance)</w:t>
      </w:r>
    </w:p>
    <w:p w14:paraId="156545A7" w14:textId="62A2B107" w:rsidR="00215F6B" w:rsidRPr="00215F6B" w:rsidRDefault="00215F6B" w:rsidP="00215F6B">
      <w:pPr>
        <w:pStyle w:val="ListBullet"/>
        <w:spacing w:before="40" w:after="80"/>
        <w:ind w:left="360" w:hanging="360"/>
        <w:jc w:val="both"/>
        <w:rPr>
          <w:rFonts w:cstheme="minorHAnsi"/>
          <w:sz w:val="24"/>
          <w:szCs w:val="24"/>
        </w:rPr>
      </w:pPr>
      <w:r w:rsidRPr="00215F6B">
        <w:rPr>
          <w:rFonts w:cstheme="minorHAnsi"/>
          <w:b/>
          <w:color w:val="282828"/>
          <w:sz w:val="24"/>
          <w:szCs w:val="24"/>
        </w:rPr>
        <w:t>Review comments and final Submission:</w:t>
      </w:r>
      <w:r>
        <w:rPr>
          <w:rFonts w:cstheme="minorHAnsi"/>
          <w:color w:val="282828"/>
          <w:sz w:val="24"/>
          <w:szCs w:val="24"/>
        </w:rPr>
        <w:t xml:space="preserve"> </w:t>
      </w:r>
      <w:r w:rsidRPr="00215F6B">
        <w:rPr>
          <w:rFonts w:cstheme="minorHAnsi"/>
          <w:color w:val="282828"/>
          <w:sz w:val="24"/>
          <w:szCs w:val="24"/>
        </w:rPr>
        <w:t>The accepted papers, along with the reviewers’ comments, will be sent to the corresponding author for revision and resubmission (if necessary). The resubmission should be done to the CMT online platform.</w:t>
      </w:r>
    </w:p>
    <w:p w14:paraId="50E39B9B" w14:textId="57CA73CA" w:rsidR="00E77440" w:rsidRPr="00E77440" w:rsidRDefault="00E77440" w:rsidP="00E77440">
      <w:pPr>
        <w:pStyle w:val="ListBullet"/>
        <w:tabs>
          <w:tab w:val="num" w:pos="360"/>
        </w:tabs>
        <w:spacing w:before="40" w:after="80"/>
        <w:ind w:left="360" w:hanging="360"/>
        <w:jc w:val="both"/>
        <w:rPr>
          <w:rFonts w:cstheme="minorHAnsi"/>
          <w:sz w:val="24"/>
          <w:szCs w:val="24"/>
        </w:rPr>
      </w:pPr>
      <w:r w:rsidRPr="00E77440">
        <w:rPr>
          <w:rFonts w:cstheme="minorHAnsi"/>
          <w:b/>
          <w:color w:val="282828"/>
          <w:sz w:val="24"/>
          <w:szCs w:val="24"/>
        </w:rPr>
        <w:t xml:space="preserve">Author Details: </w:t>
      </w:r>
      <w:r w:rsidRPr="00E77440">
        <w:rPr>
          <w:rFonts w:cstheme="minorHAnsi"/>
          <w:color w:val="282828"/>
          <w:sz w:val="24"/>
          <w:szCs w:val="24"/>
        </w:rPr>
        <w:t>Re-insert author names, affiliations, and official email addresses into the final camera-ready copy.</w:t>
      </w:r>
    </w:p>
    <w:p w14:paraId="46D56399" w14:textId="77777777" w:rsidR="00E77440" w:rsidRPr="00E77440" w:rsidRDefault="00E77440" w:rsidP="00E77440">
      <w:pPr>
        <w:pStyle w:val="ListBullet"/>
        <w:tabs>
          <w:tab w:val="num" w:pos="360"/>
        </w:tabs>
        <w:spacing w:before="40" w:after="80"/>
        <w:ind w:left="360" w:hanging="360"/>
        <w:jc w:val="both"/>
        <w:rPr>
          <w:rFonts w:cstheme="minorHAnsi"/>
          <w:sz w:val="24"/>
          <w:szCs w:val="24"/>
        </w:rPr>
      </w:pPr>
      <w:r w:rsidRPr="00E77440">
        <w:rPr>
          <w:rFonts w:cstheme="minorHAnsi"/>
          <w:b/>
          <w:color w:val="282828"/>
          <w:sz w:val="24"/>
          <w:szCs w:val="24"/>
        </w:rPr>
        <w:t xml:space="preserve">Reviewer Comments: </w:t>
      </w:r>
      <w:r w:rsidRPr="00E77440">
        <w:rPr>
          <w:rFonts w:cstheme="minorHAnsi"/>
          <w:color w:val="282828"/>
          <w:sz w:val="24"/>
          <w:szCs w:val="24"/>
        </w:rPr>
        <w:t>Incorporate all mandatory revisions requested by reviewers.</w:t>
      </w:r>
    </w:p>
    <w:p w14:paraId="035AB9B4" w14:textId="77777777" w:rsidR="00E77440" w:rsidRPr="00215F6B" w:rsidRDefault="00E77440" w:rsidP="00E77440">
      <w:pPr>
        <w:pStyle w:val="ListBullet"/>
        <w:tabs>
          <w:tab w:val="num" w:pos="360"/>
        </w:tabs>
        <w:spacing w:before="40" w:after="80"/>
        <w:ind w:left="360" w:hanging="360"/>
        <w:jc w:val="both"/>
        <w:rPr>
          <w:rFonts w:cstheme="minorHAnsi"/>
          <w:sz w:val="24"/>
          <w:szCs w:val="24"/>
        </w:rPr>
      </w:pPr>
      <w:r w:rsidRPr="00E77440">
        <w:rPr>
          <w:rFonts w:cstheme="minorHAnsi"/>
          <w:b/>
          <w:color w:val="282828"/>
          <w:sz w:val="24"/>
          <w:szCs w:val="24"/>
        </w:rPr>
        <w:t xml:space="preserve">Copyright Form: </w:t>
      </w:r>
      <w:r w:rsidRPr="00E77440">
        <w:rPr>
          <w:rFonts w:cstheme="minorHAnsi"/>
          <w:color w:val="282828"/>
          <w:sz w:val="24"/>
          <w:szCs w:val="24"/>
        </w:rPr>
        <w:t>Submit a signed Copyright Transfer Form alongside the camera-ready version.</w:t>
      </w:r>
    </w:p>
    <w:p w14:paraId="13971FEA" w14:textId="77777777" w:rsidR="00215F6B" w:rsidRDefault="00215F6B" w:rsidP="00215F6B">
      <w:pPr>
        <w:pStyle w:val="ListBullet"/>
        <w:numPr>
          <w:ilvl w:val="0"/>
          <w:numId w:val="0"/>
        </w:numPr>
        <w:spacing w:before="40" w:after="80"/>
        <w:ind w:left="360"/>
        <w:jc w:val="both"/>
        <w:rPr>
          <w:rFonts w:cstheme="minorHAnsi"/>
          <w:b/>
          <w:color w:val="282828"/>
          <w:sz w:val="24"/>
          <w:szCs w:val="24"/>
        </w:rPr>
      </w:pPr>
    </w:p>
    <w:p w14:paraId="288061AF" w14:textId="77777777" w:rsidR="00215F6B" w:rsidRPr="00E77440" w:rsidRDefault="00215F6B" w:rsidP="00215F6B">
      <w:pPr>
        <w:pStyle w:val="ListBullet"/>
        <w:numPr>
          <w:ilvl w:val="0"/>
          <w:numId w:val="0"/>
        </w:numPr>
        <w:spacing w:before="40" w:after="80"/>
        <w:ind w:left="360"/>
        <w:jc w:val="both"/>
        <w:rPr>
          <w:rFonts w:cstheme="minorHAnsi"/>
          <w:sz w:val="24"/>
          <w:szCs w:val="24"/>
        </w:rPr>
      </w:pPr>
    </w:p>
    <w:p w14:paraId="4A92EF0E" w14:textId="77777777" w:rsidR="00E77440" w:rsidRPr="00E77440" w:rsidRDefault="00E77440" w:rsidP="00E77440">
      <w:pPr>
        <w:spacing w:before="240" w:after="120"/>
        <w:jc w:val="both"/>
        <w:rPr>
          <w:rFonts w:cstheme="minorHAnsi"/>
          <w:b/>
          <w:color w:val="1B365D"/>
          <w:sz w:val="32"/>
          <w:szCs w:val="32"/>
        </w:rPr>
      </w:pPr>
      <w:r w:rsidRPr="00E77440">
        <w:rPr>
          <w:rFonts w:cstheme="minorHAnsi"/>
          <w:b/>
          <w:color w:val="1B365D"/>
          <w:sz w:val="32"/>
          <w:szCs w:val="32"/>
        </w:rPr>
        <w:lastRenderedPageBreak/>
        <w:t>4. Important Dates (Tentative Schedule)</w:t>
      </w:r>
    </w:p>
    <w:tbl>
      <w:tblPr>
        <w:tblW w:w="0" w:type="auto"/>
        <w:jc w:val="center"/>
        <w:tblLayout w:type="fixed"/>
        <w:tblLook w:val="04A0" w:firstRow="1" w:lastRow="0" w:firstColumn="1" w:lastColumn="0" w:noHBand="0" w:noVBand="1"/>
      </w:tblPr>
      <w:tblGrid>
        <w:gridCol w:w="5472"/>
        <w:gridCol w:w="3557"/>
      </w:tblGrid>
      <w:tr w:rsidR="00E77440" w:rsidRPr="00E77440" w14:paraId="61F238A0" w14:textId="77777777" w:rsidTr="009610DE">
        <w:trPr>
          <w:jc w:val="center"/>
        </w:trPr>
        <w:tc>
          <w:tcPr>
            <w:tcW w:w="5472" w:type="dxa"/>
            <w:tcBorders>
              <w:top w:val="single" w:sz="4" w:space="0" w:color="E0E0E0"/>
              <w:bottom w:val="single" w:sz="4" w:space="0" w:color="E0E0E0"/>
            </w:tcBorders>
            <w:shd w:val="clear" w:color="auto" w:fill="1B365D"/>
          </w:tcPr>
          <w:p w14:paraId="01E9BC90" w14:textId="77777777" w:rsidR="00E77440" w:rsidRPr="00E77440" w:rsidRDefault="00E77440" w:rsidP="00E77440">
            <w:pPr>
              <w:spacing w:before="80" w:after="80"/>
              <w:jc w:val="both"/>
              <w:rPr>
                <w:rFonts w:cstheme="minorHAnsi"/>
                <w:sz w:val="24"/>
                <w:szCs w:val="24"/>
              </w:rPr>
            </w:pPr>
            <w:r w:rsidRPr="00E77440">
              <w:rPr>
                <w:rFonts w:cstheme="minorHAnsi"/>
                <w:b/>
                <w:color w:val="FFFFFF"/>
                <w:sz w:val="24"/>
                <w:szCs w:val="24"/>
              </w:rPr>
              <w:t>Milestone</w:t>
            </w:r>
          </w:p>
        </w:tc>
        <w:tc>
          <w:tcPr>
            <w:tcW w:w="3557" w:type="dxa"/>
            <w:tcBorders>
              <w:top w:val="single" w:sz="4" w:space="0" w:color="E0E0E0"/>
              <w:bottom w:val="single" w:sz="4" w:space="0" w:color="E0E0E0"/>
            </w:tcBorders>
            <w:shd w:val="clear" w:color="auto" w:fill="1B365D"/>
          </w:tcPr>
          <w:p w14:paraId="7EF396EF" w14:textId="77777777" w:rsidR="00E77440" w:rsidRPr="00E77440" w:rsidRDefault="00E77440" w:rsidP="00E77440">
            <w:pPr>
              <w:spacing w:before="80" w:after="80"/>
              <w:jc w:val="both"/>
              <w:rPr>
                <w:rFonts w:cstheme="minorHAnsi"/>
                <w:sz w:val="24"/>
                <w:szCs w:val="24"/>
              </w:rPr>
            </w:pPr>
            <w:r w:rsidRPr="00E77440">
              <w:rPr>
                <w:rFonts w:cstheme="minorHAnsi"/>
                <w:b/>
                <w:color w:val="FFFFFF"/>
                <w:sz w:val="24"/>
                <w:szCs w:val="24"/>
              </w:rPr>
              <w:t>Date</w:t>
            </w:r>
          </w:p>
        </w:tc>
      </w:tr>
      <w:tr w:rsidR="00E77440" w:rsidRPr="00E77440" w14:paraId="5700F86F" w14:textId="77777777" w:rsidTr="009610DE">
        <w:trPr>
          <w:jc w:val="center"/>
        </w:trPr>
        <w:tc>
          <w:tcPr>
            <w:tcW w:w="5472" w:type="dxa"/>
            <w:tcBorders>
              <w:top w:val="single" w:sz="4" w:space="0" w:color="E0E0E0"/>
              <w:bottom w:val="single" w:sz="4" w:space="0" w:color="E0E0E0"/>
            </w:tcBorders>
          </w:tcPr>
          <w:p w14:paraId="24732EF7" w14:textId="77777777" w:rsidR="00E77440" w:rsidRPr="00E77440" w:rsidRDefault="00E77440" w:rsidP="00E77440">
            <w:pPr>
              <w:spacing w:before="80" w:after="80"/>
              <w:jc w:val="both"/>
              <w:rPr>
                <w:rFonts w:cstheme="minorHAnsi"/>
                <w:sz w:val="24"/>
                <w:szCs w:val="24"/>
              </w:rPr>
            </w:pPr>
            <w:r w:rsidRPr="00E77440">
              <w:rPr>
                <w:rFonts w:cstheme="minorHAnsi"/>
                <w:b/>
                <w:color w:val="282828"/>
                <w:sz w:val="24"/>
                <w:szCs w:val="24"/>
              </w:rPr>
              <w:t>Call for Papers Opens</w:t>
            </w:r>
          </w:p>
        </w:tc>
        <w:tc>
          <w:tcPr>
            <w:tcW w:w="3557" w:type="dxa"/>
            <w:tcBorders>
              <w:top w:val="single" w:sz="4" w:space="0" w:color="E0E0E0"/>
              <w:bottom w:val="single" w:sz="4" w:space="0" w:color="E0E0E0"/>
            </w:tcBorders>
          </w:tcPr>
          <w:p w14:paraId="71DD6F3A" w14:textId="610E614E" w:rsidR="00E77440" w:rsidRPr="00E77440" w:rsidRDefault="00DA15B6" w:rsidP="00E77440">
            <w:pPr>
              <w:spacing w:before="80" w:after="80"/>
              <w:jc w:val="both"/>
              <w:rPr>
                <w:rFonts w:cstheme="minorHAnsi"/>
                <w:sz w:val="24"/>
                <w:szCs w:val="24"/>
              </w:rPr>
            </w:pPr>
            <w:r>
              <w:rPr>
                <w:rFonts w:cstheme="minorHAnsi"/>
                <w:color w:val="282828"/>
                <w:sz w:val="24"/>
                <w:szCs w:val="24"/>
              </w:rPr>
              <w:t>20</w:t>
            </w:r>
            <w:r w:rsidRPr="00DA15B6">
              <w:rPr>
                <w:rFonts w:cstheme="minorHAnsi"/>
                <w:color w:val="282828"/>
                <w:sz w:val="24"/>
                <w:szCs w:val="24"/>
                <w:vertAlign w:val="superscript"/>
              </w:rPr>
              <w:t>th</w:t>
            </w:r>
            <w:r>
              <w:rPr>
                <w:rFonts w:cstheme="minorHAnsi"/>
                <w:color w:val="282828"/>
                <w:sz w:val="24"/>
                <w:szCs w:val="24"/>
              </w:rPr>
              <w:t xml:space="preserve"> July</w:t>
            </w:r>
            <w:r w:rsidR="00E77440" w:rsidRPr="00E77440">
              <w:rPr>
                <w:rFonts w:cstheme="minorHAnsi"/>
                <w:color w:val="282828"/>
                <w:sz w:val="24"/>
                <w:szCs w:val="24"/>
              </w:rPr>
              <w:t xml:space="preserve"> 2026</w:t>
            </w:r>
          </w:p>
        </w:tc>
      </w:tr>
      <w:tr w:rsidR="00E77440" w:rsidRPr="00E77440" w14:paraId="0767EAD3" w14:textId="77777777" w:rsidTr="009610DE">
        <w:trPr>
          <w:jc w:val="center"/>
        </w:trPr>
        <w:tc>
          <w:tcPr>
            <w:tcW w:w="5472" w:type="dxa"/>
            <w:tcBorders>
              <w:top w:val="single" w:sz="4" w:space="0" w:color="E0E0E0"/>
              <w:bottom w:val="single" w:sz="4" w:space="0" w:color="E0E0E0"/>
            </w:tcBorders>
            <w:shd w:val="clear" w:color="auto" w:fill="F7F9FA"/>
          </w:tcPr>
          <w:p w14:paraId="5B47979C" w14:textId="4761E3FE" w:rsidR="00E77440" w:rsidRPr="00E77440" w:rsidRDefault="00DA15B6" w:rsidP="00E77440">
            <w:pPr>
              <w:spacing w:before="80" w:after="80"/>
              <w:jc w:val="both"/>
              <w:rPr>
                <w:rFonts w:cstheme="minorHAnsi"/>
                <w:sz w:val="24"/>
                <w:szCs w:val="24"/>
              </w:rPr>
            </w:pPr>
            <w:r>
              <w:rPr>
                <w:rFonts w:cstheme="minorHAnsi"/>
                <w:b/>
                <w:color w:val="282828"/>
                <w:sz w:val="24"/>
                <w:szCs w:val="24"/>
              </w:rPr>
              <w:t xml:space="preserve">Full </w:t>
            </w:r>
            <w:r w:rsidR="00E77440" w:rsidRPr="00E77440">
              <w:rPr>
                <w:rFonts w:cstheme="minorHAnsi"/>
                <w:b/>
                <w:color w:val="282828"/>
                <w:sz w:val="24"/>
                <w:szCs w:val="24"/>
              </w:rPr>
              <w:t>Paper Submission Deadline</w:t>
            </w:r>
          </w:p>
        </w:tc>
        <w:tc>
          <w:tcPr>
            <w:tcW w:w="3557" w:type="dxa"/>
            <w:tcBorders>
              <w:top w:val="single" w:sz="4" w:space="0" w:color="E0E0E0"/>
              <w:bottom w:val="single" w:sz="4" w:space="0" w:color="E0E0E0"/>
            </w:tcBorders>
            <w:shd w:val="clear" w:color="auto" w:fill="F7F9FA"/>
          </w:tcPr>
          <w:p w14:paraId="64901AFB" w14:textId="137CC035" w:rsidR="00E77440" w:rsidRPr="00E77440" w:rsidRDefault="00DA15B6" w:rsidP="00E77440">
            <w:pPr>
              <w:spacing w:before="80" w:after="80"/>
              <w:jc w:val="both"/>
              <w:rPr>
                <w:rFonts w:cstheme="minorHAnsi"/>
                <w:sz w:val="24"/>
                <w:szCs w:val="24"/>
              </w:rPr>
            </w:pPr>
            <w:r>
              <w:rPr>
                <w:rFonts w:cstheme="minorHAnsi"/>
                <w:color w:val="282828"/>
                <w:sz w:val="24"/>
                <w:szCs w:val="24"/>
              </w:rPr>
              <w:t>31</w:t>
            </w:r>
            <w:r w:rsidRPr="00DA15B6">
              <w:rPr>
                <w:rFonts w:cstheme="minorHAnsi"/>
                <w:color w:val="282828"/>
                <w:sz w:val="24"/>
                <w:szCs w:val="24"/>
                <w:vertAlign w:val="superscript"/>
              </w:rPr>
              <w:t>st</w:t>
            </w:r>
            <w:r>
              <w:rPr>
                <w:rFonts w:cstheme="minorHAnsi"/>
                <w:color w:val="282828"/>
                <w:sz w:val="24"/>
                <w:szCs w:val="24"/>
              </w:rPr>
              <w:t xml:space="preserve"> August</w:t>
            </w:r>
            <w:r w:rsidR="00E77440" w:rsidRPr="00E77440">
              <w:rPr>
                <w:rFonts w:cstheme="minorHAnsi"/>
                <w:color w:val="282828"/>
                <w:sz w:val="24"/>
                <w:szCs w:val="24"/>
              </w:rPr>
              <w:t xml:space="preserve"> 2026</w:t>
            </w:r>
          </w:p>
        </w:tc>
      </w:tr>
      <w:tr w:rsidR="00DA15B6" w:rsidRPr="00E77440" w14:paraId="505AFD95" w14:textId="77777777" w:rsidTr="009610DE">
        <w:trPr>
          <w:jc w:val="center"/>
        </w:trPr>
        <w:tc>
          <w:tcPr>
            <w:tcW w:w="5472" w:type="dxa"/>
            <w:tcBorders>
              <w:top w:val="single" w:sz="4" w:space="0" w:color="E0E0E0"/>
              <w:bottom w:val="single" w:sz="4" w:space="0" w:color="E0E0E0"/>
            </w:tcBorders>
          </w:tcPr>
          <w:p w14:paraId="38A859C0" w14:textId="77777777" w:rsidR="00DA15B6" w:rsidRPr="00E77440" w:rsidRDefault="00DA15B6" w:rsidP="00DA15B6">
            <w:pPr>
              <w:spacing w:before="80" w:after="80"/>
              <w:jc w:val="both"/>
              <w:rPr>
                <w:rFonts w:cstheme="minorHAnsi"/>
                <w:sz w:val="24"/>
                <w:szCs w:val="24"/>
              </w:rPr>
            </w:pPr>
            <w:r w:rsidRPr="00E77440">
              <w:rPr>
                <w:rFonts w:cstheme="minorHAnsi"/>
                <w:b/>
                <w:color w:val="282828"/>
                <w:sz w:val="24"/>
                <w:szCs w:val="24"/>
              </w:rPr>
              <w:t>Notification of Acceptance</w:t>
            </w:r>
          </w:p>
        </w:tc>
        <w:tc>
          <w:tcPr>
            <w:tcW w:w="3557" w:type="dxa"/>
            <w:tcBorders>
              <w:top w:val="single" w:sz="4" w:space="0" w:color="E0E0E0"/>
              <w:bottom w:val="single" w:sz="4" w:space="0" w:color="E0E0E0"/>
            </w:tcBorders>
          </w:tcPr>
          <w:p w14:paraId="2D87DDF6" w14:textId="2A7BCF85" w:rsidR="00DA15B6" w:rsidRPr="00E77440" w:rsidRDefault="00DA15B6" w:rsidP="00DA15B6">
            <w:pPr>
              <w:spacing w:before="80" w:after="80"/>
              <w:jc w:val="both"/>
              <w:rPr>
                <w:rFonts w:cstheme="minorHAnsi"/>
                <w:sz w:val="24"/>
                <w:szCs w:val="24"/>
              </w:rPr>
            </w:pPr>
            <w:r w:rsidRPr="00E77440">
              <w:rPr>
                <w:rFonts w:cstheme="minorHAnsi"/>
                <w:color w:val="282828"/>
                <w:sz w:val="24"/>
                <w:szCs w:val="24"/>
              </w:rPr>
              <w:t>15</w:t>
            </w:r>
            <w:r w:rsidRPr="00DA15B6">
              <w:rPr>
                <w:rFonts w:cstheme="minorHAnsi"/>
                <w:color w:val="282828"/>
                <w:sz w:val="24"/>
                <w:szCs w:val="24"/>
                <w:vertAlign w:val="superscript"/>
              </w:rPr>
              <w:t>th</w:t>
            </w:r>
            <w:r>
              <w:rPr>
                <w:rFonts w:cstheme="minorHAnsi"/>
                <w:color w:val="282828"/>
                <w:sz w:val="24"/>
                <w:szCs w:val="24"/>
              </w:rPr>
              <w:t xml:space="preserve"> October</w:t>
            </w:r>
            <w:r w:rsidRPr="00E77440">
              <w:rPr>
                <w:rFonts w:cstheme="minorHAnsi"/>
                <w:color w:val="282828"/>
                <w:sz w:val="24"/>
                <w:szCs w:val="24"/>
              </w:rPr>
              <w:t xml:space="preserve"> 2026</w:t>
            </w:r>
          </w:p>
        </w:tc>
      </w:tr>
      <w:tr w:rsidR="00DA15B6" w:rsidRPr="00E77440" w14:paraId="345DAD8A" w14:textId="77777777" w:rsidTr="009610DE">
        <w:trPr>
          <w:jc w:val="center"/>
        </w:trPr>
        <w:tc>
          <w:tcPr>
            <w:tcW w:w="5472" w:type="dxa"/>
            <w:tcBorders>
              <w:top w:val="single" w:sz="4" w:space="0" w:color="E0E0E0"/>
              <w:bottom w:val="single" w:sz="4" w:space="0" w:color="E0E0E0"/>
            </w:tcBorders>
            <w:shd w:val="clear" w:color="auto" w:fill="F7F9FA"/>
          </w:tcPr>
          <w:p w14:paraId="4DBF2774" w14:textId="77777777" w:rsidR="00DA15B6" w:rsidRPr="00E77440" w:rsidRDefault="00DA15B6" w:rsidP="00DA15B6">
            <w:pPr>
              <w:spacing w:before="80" w:after="80"/>
              <w:jc w:val="both"/>
              <w:rPr>
                <w:rFonts w:cstheme="minorHAnsi"/>
                <w:sz w:val="24"/>
                <w:szCs w:val="24"/>
              </w:rPr>
            </w:pPr>
            <w:r w:rsidRPr="00E77440">
              <w:rPr>
                <w:rFonts w:cstheme="minorHAnsi"/>
                <w:b/>
                <w:color w:val="282828"/>
                <w:sz w:val="24"/>
                <w:szCs w:val="24"/>
              </w:rPr>
              <w:t>Camera-Ready Copy &amp; Registration Deadline</w:t>
            </w:r>
          </w:p>
        </w:tc>
        <w:tc>
          <w:tcPr>
            <w:tcW w:w="3557" w:type="dxa"/>
            <w:tcBorders>
              <w:top w:val="single" w:sz="4" w:space="0" w:color="E0E0E0"/>
              <w:bottom w:val="single" w:sz="4" w:space="0" w:color="E0E0E0"/>
            </w:tcBorders>
            <w:shd w:val="clear" w:color="auto" w:fill="F7F9FA"/>
          </w:tcPr>
          <w:p w14:paraId="39595D51" w14:textId="690FE0BD" w:rsidR="00DA15B6" w:rsidRPr="00E77440" w:rsidRDefault="00DA15B6" w:rsidP="00DA15B6">
            <w:pPr>
              <w:spacing w:before="80" w:after="80"/>
              <w:jc w:val="both"/>
              <w:rPr>
                <w:rFonts w:cstheme="minorHAnsi"/>
                <w:sz w:val="24"/>
                <w:szCs w:val="24"/>
              </w:rPr>
            </w:pPr>
            <w:r>
              <w:rPr>
                <w:rFonts w:cstheme="minorHAnsi"/>
                <w:color w:val="282828"/>
                <w:sz w:val="24"/>
                <w:szCs w:val="24"/>
              </w:rPr>
              <w:t>01</w:t>
            </w:r>
            <w:r w:rsidRPr="00DA15B6">
              <w:rPr>
                <w:rFonts w:cstheme="minorHAnsi"/>
                <w:color w:val="282828"/>
                <w:sz w:val="24"/>
                <w:szCs w:val="24"/>
                <w:vertAlign w:val="superscript"/>
              </w:rPr>
              <w:t>st</w:t>
            </w:r>
            <w:r>
              <w:rPr>
                <w:rFonts w:cstheme="minorHAnsi"/>
                <w:color w:val="282828"/>
                <w:sz w:val="24"/>
                <w:szCs w:val="24"/>
              </w:rPr>
              <w:t xml:space="preserve"> November 2026</w:t>
            </w:r>
          </w:p>
        </w:tc>
      </w:tr>
      <w:tr w:rsidR="00DA15B6" w:rsidRPr="00E77440" w14:paraId="7893D803" w14:textId="77777777" w:rsidTr="009610DE">
        <w:trPr>
          <w:jc w:val="center"/>
        </w:trPr>
        <w:tc>
          <w:tcPr>
            <w:tcW w:w="5472" w:type="dxa"/>
            <w:tcBorders>
              <w:top w:val="single" w:sz="4" w:space="0" w:color="E0E0E0"/>
              <w:bottom w:val="single" w:sz="4" w:space="0" w:color="E0E0E0"/>
            </w:tcBorders>
          </w:tcPr>
          <w:p w14:paraId="08D75B0E" w14:textId="77777777" w:rsidR="00DA15B6" w:rsidRPr="00E77440" w:rsidRDefault="00DA15B6" w:rsidP="00DA15B6">
            <w:pPr>
              <w:spacing w:before="80" w:after="80"/>
              <w:jc w:val="both"/>
              <w:rPr>
                <w:rFonts w:cstheme="minorHAnsi"/>
                <w:sz w:val="24"/>
                <w:szCs w:val="24"/>
              </w:rPr>
            </w:pPr>
            <w:r w:rsidRPr="00E77440">
              <w:rPr>
                <w:rFonts w:cstheme="minorHAnsi"/>
                <w:b/>
                <w:color w:val="282828"/>
                <w:sz w:val="24"/>
                <w:szCs w:val="24"/>
              </w:rPr>
              <w:t>Conference Dates</w:t>
            </w:r>
          </w:p>
        </w:tc>
        <w:tc>
          <w:tcPr>
            <w:tcW w:w="3557" w:type="dxa"/>
            <w:tcBorders>
              <w:top w:val="single" w:sz="4" w:space="0" w:color="E0E0E0"/>
              <w:bottom w:val="single" w:sz="4" w:space="0" w:color="E0E0E0"/>
            </w:tcBorders>
          </w:tcPr>
          <w:p w14:paraId="48CCEC58" w14:textId="7A4B016E" w:rsidR="00DA15B6" w:rsidRPr="00E77440" w:rsidRDefault="00DA15B6" w:rsidP="00DA15B6">
            <w:pPr>
              <w:spacing w:before="80" w:after="80"/>
              <w:jc w:val="both"/>
              <w:rPr>
                <w:rFonts w:cstheme="minorHAnsi"/>
                <w:sz w:val="24"/>
                <w:szCs w:val="24"/>
              </w:rPr>
            </w:pPr>
            <w:r>
              <w:rPr>
                <w:rFonts w:cstheme="minorHAnsi"/>
                <w:color w:val="282828"/>
                <w:sz w:val="24"/>
                <w:szCs w:val="24"/>
              </w:rPr>
              <w:t>20</w:t>
            </w:r>
            <w:r w:rsidRPr="00DA15B6">
              <w:rPr>
                <w:rFonts w:cstheme="minorHAnsi"/>
                <w:color w:val="282828"/>
                <w:sz w:val="24"/>
                <w:szCs w:val="24"/>
                <w:vertAlign w:val="superscript"/>
              </w:rPr>
              <w:t>th</w:t>
            </w:r>
            <w:r>
              <w:rPr>
                <w:rFonts w:cstheme="minorHAnsi"/>
                <w:color w:val="282828"/>
                <w:sz w:val="24"/>
                <w:szCs w:val="24"/>
              </w:rPr>
              <w:t xml:space="preserve"> </w:t>
            </w:r>
            <w:r w:rsidRPr="00E77440">
              <w:rPr>
                <w:rFonts w:cstheme="minorHAnsi"/>
                <w:color w:val="282828"/>
                <w:sz w:val="24"/>
                <w:szCs w:val="24"/>
              </w:rPr>
              <w:t>November 2026</w:t>
            </w:r>
          </w:p>
        </w:tc>
      </w:tr>
    </w:tbl>
    <w:p w14:paraId="5AD2E872" w14:textId="77777777" w:rsidR="00E77440" w:rsidRPr="00DA15B6" w:rsidRDefault="00E77440" w:rsidP="00E77440">
      <w:pPr>
        <w:spacing w:before="320" w:after="120"/>
        <w:jc w:val="both"/>
        <w:rPr>
          <w:rFonts w:cstheme="minorHAnsi"/>
          <w:b/>
          <w:color w:val="1B365D"/>
          <w:sz w:val="32"/>
          <w:szCs w:val="32"/>
        </w:rPr>
      </w:pPr>
      <w:r w:rsidRPr="00DA15B6">
        <w:rPr>
          <w:rFonts w:cstheme="minorHAnsi"/>
          <w:b/>
          <w:color w:val="1B365D"/>
          <w:sz w:val="32"/>
          <w:szCs w:val="32"/>
        </w:rPr>
        <w:t>5. How to Submit</w:t>
      </w:r>
    </w:p>
    <w:p w14:paraId="682C32E8" w14:textId="77777777" w:rsidR="00E77440" w:rsidRPr="00E77440" w:rsidRDefault="00E77440" w:rsidP="00E77440">
      <w:pPr>
        <w:spacing w:before="40" w:after="80"/>
        <w:jc w:val="both"/>
        <w:rPr>
          <w:rFonts w:cstheme="minorHAnsi"/>
          <w:sz w:val="24"/>
          <w:szCs w:val="24"/>
        </w:rPr>
      </w:pPr>
      <w:r w:rsidRPr="00E77440">
        <w:rPr>
          <w:rFonts w:cstheme="minorHAnsi"/>
          <w:b/>
          <w:color w:val="1B365D"/>
          <w:sz w:val="24"/>
          <w:szCs w:val="24"/>
        </w:rPr>
        <w:t xml:space="preserve">1. </w:t>
      </w:r>
      <w:r w:rsidRPr="00E77440">
        <w:rPr>
          <w:rFonts w:cstheme="minorHAnsi"/>
          <w:color w:val="282828"/>
          <w:sz w:val="24"/>
          <w:szCs w:val="24"/>
        </w:rPr>
        <w:t>Download the official TIDAC 2026 Paper Template from the official conference portal.</w:t>
      </w:r>
    </w:p>
    <w:p w14:paraId="02A9D1CA" w14:textId="3A835794" w:rsidR="00E77440" w:rsidRPr="00E77440" w:rsidRDefault="00E77440" w:rsidP="00E77440">
      <w:pPr>
        <w:spacing w:before="40" w:after="80"/>
        <w:jc w:val="both"/>
        <w:rPr>
          <w:rFonts w:cstheme="minorHAnsi"/>
          <w:sz w:val="24"/>
          <w:szCs w:val="24"/>
        </w:rPr>
      </w:pPr>
      <w:r w:rsidRPr="00E77440">
        <w:rPr>
          <w:rFonts w:cstheme="minorHAnsi"/>
          <w:b/>
          <w:color w:val="1B365D"/>
          <w:sz w:val="24"/>
          <w:szCs w:val="24"/>
        </w:rPr>
        <w:t xml:space="preserve">2. </w:t>
      </w:r>
      <w:r w:rsidRPr="00E77440">
        <w:rPr>
          <w:rFonts w:cstheme="minorHAnsi"/>
          <w:color w:val="282828"/>
          <w:sz w:val="24"/>
          <w:szCs w:val="24"/>
        </w:rPr>
        <w:t xml:space="preserve">Create an account on the </w:t>
      </w:r>
      <w:r w:rsidR="00DA15B6">
        <w:rPr>
          <w:rFonts w:cstheme="minorHAnsi"/>
          <w:color w:val="282828"/>
          <w:sz w:val="24"/>
          <w:szCs w:val="24"/>
        </w:rPr>
        <w:t>CMT</w:t>
      </w:r>
      <w:r w:rsidRPr="00E77440">
        <w:rPr>
          <w:rFonts w:cstheme="minorHAnsi"/>
          <w:color w:val="282828"/>
          <w:sz w:val="24"/>
          <w:szCs w:val="24"/>
        </w:rPr>
        <w:t xml:space="preserve"> Online Submission Portal.</w:t>
      </w:r>
    </w:p>
    <w:p w14:paraId="47E1EE40" w14:textId="490AF212" w:rsidR="00E77440" w:rsidRPr="00E77440" w:rsidRDefault="00E77440" w:rsidP="00E77440">
      <w:pPr>
        <w:spacing w:before="40" w:after="80"/>
        <w:jc w:val="both"/>
        <w:rPr>
          <w:rFonts w:cstheme="minorHAnsi"/>
          <w:sz w:val="24"/>
          <w:szCs w:val="24"/>
        </w:rPr>
      </w:pPr>
      <w:r w:rsidRPr="00E77440">
        <w:rPr>
          <w:rFonts w:cstheme="minorHAnsi"/>
          <w:b/>
          <w:color w:val="1B365D"/>
          <w:sz w:val="24"/>
          <w:szCs w:val="24"/>
        </w:rPr>
        <w:t xml:space="preserve">3. </w:t>
      </w:r>
      <w:r w:rsidRPr="00E77440">
        <w:rPr>
          <w:rFonts w:cstheme="minorHAnsi"/>
          <w:color w:val="282828"/>
          <w:sz w:val="24"/>
          <w:szCs w:val="24"/>
        </w:rPr>
        <w:t>Upload your anonymized manuscript in .doc / .docx format.</w:t>
      </w:r>
    </w:p>
    <w:p w14:paraId="417DEC1D" w14:textId="77777777" w:rsidR="00E77440" w:rsidRPr="00E77440" w:rsidRDefault="00E77440" w:rsidP="00E77440">
      <w:pPr>
        <w:spacing w:before="40" w:after="80"/>
        <w:jc w:val="both"/>
        <w:rPr>
          <w:rFonts w:cstheme="minorHAnsi"/>
          <w:sz w:val="24"/>
          <w:szCs w:val="24"/>
        </w:rPr>
      </w:pPr>
      <w:r w:rsidRPr="00E77440">
        <w:rPr>
          <w:rFonts w:cstheme="minorHAnsi"/>
          <w:b/>
          <w:color w:val="1B365D"/>
          <w:sz w:val="24"/>
          <w:szCs w:val="24"/>
        </w:rPr>
        <w:t xml:space="preserve">4. </w:t>
      </w:r>
      <w:r w:rsidRPr="00E77440">
        <w:rPr>
          <w:rFonts w:cstheme="minorHAnsi"/>
          <w:color w:val="282828"/>
          <w:sz w:val="24"/>
          <w:szCs w:val="24"/>
        </w:rPr>
        <w:t>Fill in all author metadata during the portal submission process.</w:t>
      </w:r>
    </w:p>
    <w:p w14:paraId="16D7DD5E" w14:textId="77777777" w:rsidR="00E77440" w:rsidRPr="00E77440" w:rsidRDefault="00E77440" w:rsidP="00E77440">
      <w:pPr>
        <w:jc w:val="both"/>
        <w:rPr>
          <w:rFonts w:cstheme="minorHAnsi"/>
          <w:sz w:val="24"/>
          <w:szCs w:val="24"/>
        </w:rPr>
      </w:pPr>
    </w:p>
    <w:tbl>
      <w:tblPr>
        <w:tblW w:w="0" w:type="auto"/>
        <w:jc w:val="center"/>
        <w:tblLayout w:type="fixed"/>
        <w:tblLook w:val="04A0" w:firstRow="1" w:lastRow="0" w:firstColumn="1" w:lastColumn="0" w:noHBand="0" w:noVBand="1"/>
      </w:tblPr>
      <w:tblGrid>
        <w:gridCol w:w="9029"/>
      </w:tblGrid>
      <w:tr w:rsidR="00E77440" w:rsidRPr="00E77440" w14:paraId="218BB112" w14:textId="77777777" w:rsidTr="009610DE">
        <w:trPr>
          <w:jc w:val="center"/>
        </w:trPr>
        <w:tc>
          <w:tcPr>
            <w:tcW w:w="9029" w:type="dxa"/>
            <w:tcBorders>
              <w:left w:val="single" w:sz="36" w:space="0" w:color="1B365D"/>
            </w:tcBorders>
            <w:shd w:val="clear" w:color="auto" w:fill="F0F4F8"/>
            <w:tcMar>
              <w:top w:w="140" w:type="dxa"/>
              <w:left w:w="200" w:type="dxa"/>
              <w:bottom w:w="140" w:type="dxa"/>
              <w:right w:w="200" w:type="dxa"/>
            </w:tcMar>
          </w:tcPr>
          <w:p w14:paraId="725427E7" w14:textId="77777777" w:rsidR="00E77440" w:rsidRPr="00DA15B6" w:rsidRDefault="00E77440" w:rsidP="00E77440">
            <w:pPr>
              <w:spacing w:before="40" w:after="40"/>
              <w:jc w:val="both"/>
              <w:rPr>
                <w:rFonts w:cstheme="minorHAnsi"/>
                <w:sz w:val="28"/>
                <w:szCs w:val="28"/>
              </w:rPr>
            </w:pPr>
            <w:r w:rsidRPr="00DA15B6">
              <w:rPr>
                <w:rFonts w:cstheme="minorHAnsi"/>
                <w:i/>
                <w:color w:val="1B365D"/>
                <w:sz w:val="28"/>
                <w:szCs w:val="28"/>
              </w:rPr>
              <w:t>Registration Requirement: At least one author of each accepted paper must register for the conference and present the paper for it to be included in the official conference proceedings.</w:t>
            </w:r>
          </w:p>
        </w:tc>
      </w:tr>
    </w:tbl>
    <w:p w14:paraId="0714C59A" w14:textId="77777777" w:rsidR="00E77440" w:rsidRDefault="00E77440" w:rsidP="00E77440"/>
    <w:p w14:paraId="0EAD70FB" w14:textId="77777777" w:rsidR="00E77440" w:rsidRPr="00E77440" w:rsidRDefault="00E77440" w:rsidP="00E77440">
      <w:pPr>
        <w:spacing w:after="280"/>
        <w:jc w:val="both"/>
        <w:rPr>
          <w:sz w:val="24"/>
          <w:szCs w:val="24"/>
        </w:rPr>
      </w:pPr>
    </w:p>
    <w:p w14:paraId="35D2055C" w14:textId="6411A16F" w:rsidR="00E77440" w:rsidRPr="00E77440" w:rsidRDefault="00E77440" w:rsidP="00E77440">
      <w:pPr>
        <w:tabs>
          <w:tab w:val="left" w:pos="3648"/>
        </w:tabs>
      </w:pPr>
    </w:p>
    <w:sectPr w:rsidR="00E77440" w:rsidRPr="00E77440" w:rsidSect="00215F6B">
      <w:pgSz w:w="12240" w:h="15840"/>
      <w:pgMar w:top="153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1C61AE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49480BF3"/>
    <w:multiLevelType w:val="hybridMultilevel"/>
    <w:tmpl w:val="1C0E86FE"/>
    <w:lvl w:ilvl="0" w:tplc="3D52EB78">
      <w:numFmt w:val="bullet"/>
      <w:lvlText w:val=""/>
      <w:lvlJc w:val="left"/>
      <w:pPr>
        <w:ind w:left="561" w:hanging="360"/>
      </w:pPr>
      <w:rPr>
        <w:rFonts w:ascii="Symbol" w:eastAsia="Symbol" w:hAnsi="Symbol" w:cs="Symbol" w:hint="default"/>
        <w:b w:val="0"/>
        <w:bCs w:val="0"/>
        <w:i w:val="0"/>
        <w:iCs w:val="0"/>
        <w:spacing w:val="0"/>
        <w:w w:val="100"/>
        <w:sz w:val="24"/>
        <w:szCs w:val="24"/>
        <w:lang w:val="en-US" w:eastAsia="en-US" w:bidi="ar-SA"/>
      </w:rPr>
    </w:lvl>
    <w:lvl w:ilvl="1" w:tplc="03869936">
      <w:numFmt w:val="bullet"/>
      <w:lvlText w:val=""/>
      <w:lvlJc w:val="left"/>
      <w:pPr>
        <w:ind w:left="921" w:hanging="360"/>
      </w:pPr>
      <w:rPr>
        <w:rFonts w:ascii="Symbol" w:eastAsia="Symbol" w:hAnsi="Symbol" w:cs="Symbol" w:hint="default"/>
        <w:b w:val="0"/>
        <w:bCs w:val="0"/>
        <w:i w:val="0"/>
        <w:iCs w:val="0"/>
        <w:spacing w:val="0"/>
        <w:w w:val="100"/>
        <w:sz w:val="24"/>
        <w:szCs w:val="24"/>
        <w:lang w:val="en-US" w:eastAsia="en-US" w:bidi="ar-SA"/>
      </w:rPr>
    </w:lvl>
    <w:lvl w:ilvl="2" w:tplc="50F645B2">
      <w:numFmt w:val="bullet"/>
      <w:lvlText w:val="o"/>
      <w:lvlJc w:val="left"/>
      <w:pPr>
        <w:ind w:left="1281" w:hanging="360"/>
      </w:pPr>
      <w:rPr>
        <w:rFonts w:ascii="Courier New" w:eastAsia="Courier New" w:hAnsi="Courier New" w:cs="Courier New" w:hint="default"/>
        <w:b w:val="0"/>
        <w:bCs w:val="0"/>
        <w:i w:val="0"/>
        <w:iCs w:val="0"/>
        <w:spacing w:val="0"/>
        <w:w w:val="100"/>
        <w:sz w:val="24"/>
        <w:szCs w:val="24"/>
        <w:lang w:val="en-US" w:eastAsia="en-US" w:bidi="ar-SA"/>
      </w:rPr>
    </w:lvl>
    <w:lvl w:ilvl="3" w:tplc="09DA323A">
      <w:numFmt w:val="bullet"/>
      <w:lvlText w:val="•"/>
      <w:lvlJc w:val="left"/>
      <w:pPr>
        <w:ind w:left="2317" w:hanging="360"/>
      </w:pPr>
      <w:rPr>
        <w:rFonts w:hint="default"/>
        <w:lang w:val="en-US" w:eastAsia="en-US" w:bidi="ar-SA"/>
      </w:rPr>
    </w:lvl>
    <w:lvl w:ilvl="4" w:tplc="474E0B98">
      <w:numFmt w:val="bullet"/>
      <w:lvlText w:val="•"/>
      <w:lvlJc w:val="left"/>
      <w:pPr>
        <w:ind w:left="3355" w:hanging="360"/>
      </w:pPr>
      <w:rPr>
        <w:rFonts w:hint="default"/>
        <w:lang w:val="en-US" w:eastAsia="en-US" w:bidi="ar-SA"/>
      </w:rPr>
    </w:lvl>
    <w:lvl w:ilvl="5" w:tplc="2F32F5DC">
      <w:numFmt w:val="bullet"/>
      <w:lvlText w:val="•"/>
      <w:lvlJc w:val="left"/>
      <w:pPr>
        <w:ind w:left="4392" w:hanging="360"/>
      </w:pPr>
      <w:rPr>
        <w:rFonts w:hint="default"/>
        <w:lang w:val="en-US" w:eastAsia="en-US" w:bidi="ar-SA"/>
      </w:rPr>
    </w:lvl>
    <w:lvl w:ilvl="6" w:tplc="85F44D26">
      <w:numFmt w:val="bullet"/>
      <w:lvlText w:val="•"/>
      <w:lvlJc w:val="left"/>
      <w:pPr>
        <w:ind w:left="5430" w:hanging="360"/>
      </w:pPr>
      <w:rPr>
        <w:rFonts w:hint="default"/>
        <w:lang w:val="en-US" w:eastAsia="en-US" w:bidi="ar-SA"/>
      </w:rPr>
    </w:lvl>
    <w:lvl w:ilvl="7" w:tplc="41B41B9C">
      <w:numFmt w:val="bullet"/>
      <w:lvlText w:val="•"/>
      <w:lvlJc w:val="left"/>
      <w:pPr>
        <w:ind w:left="6467" w:hanging="360"/>
      </w:pPr>
      <w:rPr>
        <w:rFonts w:hint="default"/>
        <w:lang w:val="en-US" w:eastAsia="en-US" w:bidi="ar-SA"/>
      </w:rPr>
    </w:lvl>
    <w:lvl w:ilvl="8" w:tplc="A8FA10B6">
      <w:numFmt w:val="bullet"/>
      <w:lvlText w:val="•"/>
      <w:lvlJc w:val="left"/>
      <w:pPr>
        <w:ind w:left="7505" w:hanging="360"/>
      </w:pPr>
      <w:rPr>
        <w:rFonts w:hint="default"/>
        <w:lang w:val="en-US" w:eastAsia="en-US" w:bidi="ar-SA"/>
      </w:rPr>
    </w:lvl>
  </w:abstractNum>
  <w:num w:numId="1" w16cid:durableId="117378307">
    <w:abstractNumId w:val="0"/>
  </w:num>
  <w:num w:numId="2" w16cid:durableId="7905115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440"/>
    <w:rsid w:val="00215F6B"/>
    <w:rsid w:val="006B0AD4"/>
    <w:rsid w:val="009518A5"/>
    <w:rsid w:val="00AF25E4"/>
    <w:rsid w:val="00B14B8D"/>
    <w:rsid w:val="00B729CD"/>
    <w:rsid w:val="00B8218F"/>
    <w:rsid w:val="00C568DC"/>
    <w:rsid w:val="00C86F84"/>
    <w:rsid w:val="00DA15B6"/>
    <w:rsid w:val="00E77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64C12"/>
  <w15:chartTrackingRefBased/>
  <w15:docId w15:val="{8650A13E-C8B0-4E14-AFB1-E5944756B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7440"/>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E77440"/>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unhideWhenUsed/>
    <w:qFormat/>
    <w:rsid w:val="00E77440"/>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E77440"/>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E77440"/>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E774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74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74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74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7440"/>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E77440"/>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E77440"/>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E77440"/>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E77440"/>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E774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74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74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7440"/>
    <w:rPr>
      <w:rFonts w:eastAsiaTheme="majorEastAsia" w:cstheme="majorBidi"/>
      <w:color w:val="272727" w:themeColor="text1" w:themeTint="D8"/>
    </w:rPr>
  </w:style>
  <w:style w:type="paragraph" w:styleId="Title">
    <w:name w:val="Title"/>
    <w:basedOn w:val="Normal"/>
    <w:next w:val="Normal"/>
    <w:link w:val="TitleChar"/>
    <w:uiPriority w:val="10"/>
    <w:qFormat/>
    <w:rsid w:val="00E774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74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744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74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744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77440"/>
    <w:rPr>
      <w:i/>
      <w:iCs/>
      <w:color w:val="404040" w:themeColor="text1" w:themeTint="BF"/>
    </w:rPr>
  </w:style>
  <w:style w:type="paragraph" w:styleId="ListParagraph">
    <w:name w:val="List Paragraph"/>
    <w:basedOn w:val="Normal"/>
    <w:uiPriority w:val="1"/>
    <w:qFormat/>
    <w:rsid w:val="00E77440"/>
    <w:pPr>
      <w:ind w:left="720"/>
      <w:contextualSpacing/>
    </w:pPr>
  </w:style>
  <w:style w:type="character" w:styleId="IntenseEmphasis">
    <w:name w:val="Intense Emphasis"/>
    <w:basedOn w:val="DefaultParagraphFont"/>
    <w:uiPriority w:val="21"/>
    <w:qFormat/>
    <w:rsid w:val="00E77440"/>
    <w:rPr>
      <w:i/>
      <w:iCs/>
      <w:color w:val="365F91" w:themeColor="accent1" w:themeShade="BF"/>
    </w:rPr>
  </w:style>
  <w:style w:type="paragraph" w:styleId="IntenseQuote">
    <w:name w:val="Intense Quote"/>
    <w:basedOn w:val="Normal"/>
    <w:next w:val="Normal"/>
    <w:link w:val="IntenseQuoteChar"/>
    <w:uiPriority w:val="30"/>
    <w:qFormat/>
    <w:rsid w:val="00E7744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E77440"/>
    <w:rPr>
      <w:i/>
      <w:iCs/>
      <w:color w:val="365F91" w:themeColor="accent1" w:themeShade="BF"/>
    </w:rPr>
  </w:style>
  <w:style w:type="character" w:styleId="IntenseReference">
    <w:name w:val="Intense Reference"/>
    <w:basedOn w:val="DefaultParagraphFont"/>
    <w:uiPriority w:val="32"/>
    <w:qFormat/>
    <w:rsid w:val="00E77440"/>
    <w:rPr>
      <w:b/>
      <w:bCs/>
      <w:smallCaps/>
      <w:color w:val="365F91" w:themeColor="accent1" w:themeShade="BF"/>
      <w:spacing w:val="5"/>
    </w:rPr>
  </w:style>
  <w:style w:type="paragraph" w:styleId="ListBullet">
    <w:name w:val="List Bullet"/>
    <w:basedOn w:val="Normal"/>
    <w:uiPriority w:val="99"/>
    <w:unhideWhenUsed/>
    <w:rsid w:val="00E77440"/>
    <w:pPr>
      <w:numPr>
        <w:numId w:val="1"/>
      </w:numPr>
      <w:tabs>
        <w:tab w:val="clear" w:pos="360"/>
      </w:tabs>
      <w:ind w:left="0" w:firstLine="0"/>
      <w:contextualSpacing/>
    </w:pPr>
    <w:rPr>
      <w:rFonts w:eastAsiaTheme="minorEastAsia"/>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3</Pages>
  <Words>612</Words>
  <Characters>3493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Ruwan Appuhamy</dc:creator>
  <cp:keywords/>
  <dc:description/>
  <cp:lastModifiedBy>Chamodya Nirmal</cp:lastModifiedBy>
  <cp:revision>4</cp:revision>
  <dcterms:created xsi:type="dcterms:W3CDTF">2026-07-22T09:26:00Z</dcterms:created>
  <dcterms:modified xsi:type="dcterms:W3CDTF">2026-07-22T10:30:00Z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71c987c2-a402-4cb0-a91c-b8d05c1233b0</vt:lpwstr>
  </property>
</Properties>
</file>